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C3" w:rsidRPr="00E36B04" w:rsidRDefault="00E325C3" w:rsidP="00E325C3">
      <w:pPr>
        <w:pStyle w:val="TableParagraph"/>
        <w:spacing w:before="0"/>
        <w:ind w:left="0" w:firstLine="284"/>
        <w:rPr>
          <w:b/>
          <w:sz w:val="20"/>
          <w:szCs w:val="20"/>
          <w:lang w:val="el-GR"/>
        </w:rPr>
      </w:pPr>
      <w:bookmarkStart w:id="0" w:name="_GoBack"/>
      <w:r w:rsidRPr="00E36B04">
        <w:rPr>
          <w:b/>
          <w:sz w:val="20"/>
          <w:szCs w:val="20"/>
          <w:u w:val="single"/>
          <w:lang w:val="el-GR"/>
        </w:rPr>
        <w:t>ΠΑΡΑΡΤΗΜΑ ΙΙ</w:t>
      </w:r>
      <w:r w:rsidRPr="00E36B04">
        <w:rPr>
          <w:b/>
          <w:sz w:val="20"/>
          <w:szCs w:val="20"/>
          <w:lang w:val="el-GR"/>
        </w:rPr>
        <w:t>:  Κενά σε Σχολικές Μονάδες Πρωτοβάθμιας και Δευτεροβάθμιας Εκπαίδευσης</w:t>
      </w:r>
    </w:p>
    <w:bookmarkEnd w:id="0"/>
    <w:p w:rsidR="00E325C3" w:rsidRDefault="00E325C3" w:rsidP="00E325C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E325C3" w:rsidRDefault="00E325C3" w:rsidP="00E325C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ΠΙΝΑΚΑΣ</w:t>
      </w:r>
    </w:p>
    <w:p w:rsidR="00E325C3" w:rsidRDefault="00E325C3" w:rsidP="00E325C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pPr w:leftFromText="180" w:rightFromText="180" w:vertAnchor="text" w:horzAnchor="page" w:tblpXSpec="center" w:tblpY="-32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20"/>
        <w:gridCol w:w="1419"/>
        <w:gridCol w:w="1603"/>
        <w:gridCol w:w="1517"/>
        <w:gridCol w:w="1617"/>
        <w:gridCol w:w="2068"/>
        <w:gridCol w:w="989"/>
        <w:gridCol w:w="1053"/>
      </w:tblGrid>
      <w:tr w:rsidR="00E325C3" w:rsidRPr="000F4B38" w:rsidTr="0010506C">
        <w:trPr>
          <w:trHeight w:val="744"/>
        </w:trPr>
        <w:tc>
          <w:tcPr>
            <w:tcW w:w="620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Α/Α</w:t>
            </w:r>
          </w:p>
        </w:tc>
        <w:tc>
          <w:tcPr>
            <w:tcW w:w="1419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bookmarkStart w:id="1" w:name="RANGE!B1:H11"/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ΠΔΕ</w:t>
            </w:r>
            <w:bookmarkEnd w:id="1"/>
          </w:p>
        </w:tc>
        <w:tc>
          <w:tcPr>
            <w:tcW w:w="1603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Δ/ΝΣΗ ΕΚΠ/ΣΗΣ</w:t>
            </w:r>
          </w:p>
        </w:tc>
        <w:tc>
          <w:tcPr>
            <w:tcW w:w="1517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ΠΕΡΙΟΧΗ ΠΡΟΣΛΗΨΗΣ</w:t>
            </w:r>
          </w:p>
        </w:tc>
        <w:tc>
          <w:tcPr>
            <w:tcW w:w="1617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ΤΥΠΟΣ</w:t>
            </w:r>
          </w:p>
        </w:tc>
        <w:tc>
          <w:tcPr>
            <w:tcW w:w="2068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ΣΧΟΛΙΚΗ ΜΟΝΑΔΑ ΠΡΟΣΛΗΨΗΣ</w:t>
            </w:r>
          </w:p>
        </w:tc>
        <w:tc>
          <w:tcPr>
            <w:tcW w:w="989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ΚΛΑΔΟΣ</w:t>
            </w:r>
          </w:p>
        </w:tc>
        <w:tc>
          <w:tcPr>
            <w:tcW w:w="1053" w:type="dxa"/>
            <w:shd w:val="clear" w:color="000000" w:fill="B7DEE8"/>
            <w:vAlign w:val="center"/>
            <w:hideMark/>
          </w:tcPr>
          <w:p w:rsidR="00E325C3" w:rsidRPr="00A77221" w:rsidRDefault="00E325C3" w:rsidP="0010506C">
            <w:pPr>
              <w:ind w:right="-6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ΑΡΙΘΜΟΣ ΚΕΝΩΝ</w:t>
            </w:r>
          </w:p>
        </w:tc>
      </w:tr>
      <w:tr w:rsidR="00E325C3" w:rsidRPr="00A77221" w:rsidTr="0010506C">
        <w:trPr>
          <w:trHeight w:val="120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Α΄ ΘΕΣΣΑΛΟΝΙΚΗΣ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Α΄ ΘΕΣΣΑΛΟΝΙΚΗΣ (Δ.Ε.)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- 2ο ΗΜΕΡΗΣΙΟ ΓΥΜΝΑΣΙΟ ΠΥΛΑΙΑΣ ΘΕΣΣΑΛΟΝΙΚΗΣ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120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2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Β΄ ΘΕΣΣΑΛΟΝΙΚΗΣ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Β΄ ΘΕΣΣΑΛΟΝΙΚΗΣ (Δ.Ε.)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- 3ο ΗΜΕΡΗΣΙΟ ΓΥΜΝΑΣΙΟ ΜΕ ΛΥΚΕΙΑΚΕΣ ΤΑΞΕΙΣ ΜΕΝΕΜΕΝΗΣ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120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3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ΠΕΛΛΑΣ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ΠΕΛΛΑΣ (Δ.Ε.)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ΗΜΕΡΗΣΙΟ ΓΥΜΝΑΣΙΟ ΕΞΑΠΛΑΤΑΝΟΥ ΠΕΛΛΑΣ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120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4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ΧΑΛΚΙΔΙΚΗΣ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ΧΑΛΚΙΔΙΚΗΣ (Δ.Ε.)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ΗΜΕΡΗΣΙΟ ΓΥΜΝΑΣΙΟ ΚΑΣΣΑΝΔΡΑΣ ΧΑΛΚΙΔΙΚΗΣ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120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5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ΧΑΛΚΙΔΙΚΗΣ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ΧΑΛΚΙΔΙΚΗΣ (Π.Ε.)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ΔΗΜΟΤΙΚΟ ΣΧΟΛΕΙΟ ΚΑΛΛΙΘΕΑΣ ΧΑΛΚΙΔΙΚΗΣ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90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ΧΑΛΚΙΔΙΚΗΣ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ΧΑΛΚΙΔΙΚΗΣ (Π.Ε.)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ΔΗΜΟΤΙΚΟ ΣΧΟΛΕΙΟ ΜΕΓ. ΠΑΝΑΓΙΑΣ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90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ΧΑΛΚΙΔΙΚΗΣ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ΧΑΛΚΙΔΙΚΗΣ (Π.Ε.)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ΔΗΜΟΤΙΚΟ ΣΧΟΛΕΙΟ ΝΙΚΗΤΗΣ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120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8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ΧΑΛΚΙΔΙΚΗΣ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ΧΑΛΚΙΔΙΚΗΣ (Π.Ε.)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ΔΗΜΟΤΙΚΟ ΣΧΟΛΕΙΟ ΟΥΡΑΝΟΥΠΟΛΗΣ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120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9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ΧΑΛΚΙΔΙΚΗΣ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ΧΑΛΚΙΔΙΚΗΣ (Π.Ε.)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ΕΝΙΑΙΟ ΔΗΜΟΤΙΚΟ ΣΧΟΛΕΙΟ ΠΑΛΙΟΥΡΙΟΥ - ΑΓΙΑΣ ΠΑΡΑΣΚΕΥΗΣ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E325C3" w:rsidRPr="00A77221" w:rsidTr="0010506C">
        <w:trPr>
          <w:trHeight w:val="1503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ΚΕΝΤΡΙΚΗΣ ΜΑΚΕΔΟΝΙΑΣ</w:t>
            </w:r>
          </w:p>
        </w:tc>
        <w:tc>
          <w:tcPr>
            <w:tcW w:w="160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ΧΑΛΚΙΔΙΚΗΣ</w:t>
            </w:r>
          </w:p>
        </w:tc>
        <w:tc>
          <w:tcPr>
            <w:tcW w:w="15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ΧΑΛΚΙΔΙΚΗΣ (Π.Ε.)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 ΠΕΠ</w:t>
            </w:r>
          </w:p>
        </w:tc>
        <w:tc>
          <w:tcPr>
            <w:tcW w:w="2068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ΕΞΕΙΔΙΚΕΥΜΕΝΗ - ΟΛΟΗΜΕΡΟ ΔΗΜΟΤΙΚΟ ΣΧΟΛΕΙΟ ΣΤΡΑΤΟΝΙΚΗ - ΣΤΑΓΕΙΡΩΝ - ΣΤΡΑΤΟΝΙΚΗΣ - 25 ώρες </w:t>
            </w:r>
          </w:p>
        </w:tc>
        <w:tc>
          <w:tcPr>
            <w:tcW w:w="989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E325C3" w:rsidRPr="00A77221" w:rsidRDefault="00E325C3" w:rsidP="0010506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A772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</w:tbl>
    <w:p w:rsidR="00E325C3" w:rsidRDefault="00E325C3" w:rsidP="00E325C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E325C3" w:rsidRDefault="00E325C3" w:rsidP="00E325C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1C2821" w:rsidRDefault="001C2821"/>
    <w:sectPr w:rsidR="001C2821" w:rsidSect="00E325C3">
      <w:headerReference w:type="default" r:id="rId4"/>
      <w:footerReference w:type="default" r:id="rId5"/>
      <w:pgSz w:w="11910" w:h="16840"/>
      <w:pgMar w:top="851" w:right="1278" w:bottom="709" w:left="851" w:header="567" w:footer="14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6323D" w:rsidRPr="003D68AB" w:rsidRDefault="00E325C3">
        <w:pPr>
          <w:pStyle w:val="a3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Pr="005D591E">
          <w:rPr>
            <w:noProof/>
            <w:sz w:val="18"/>
            <w:szCs w:val="18"/>
            <w:lang w:val="el-GR"/>
          </w:rPr>
          <w:t>6</w:t>
        </w:r>
        <w:r w:rsidRPr="003D68AB">
          <w:rPr>
            <w:sz w:val="18"/>
            <w:szCs w:val="18"/>
          </w:rPr>
          <w:fldChar w:fldCharType="end"/>
        </w:r>
      </w:p>
    </w:sdtContent>
  </w:sdt>
  <w:p w:rsidR="0056323D" w:rsidRDefault="00E325C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3D" w:rsidRPr="00710FD8" w:rsidRDefault="00E325C3">
    <w:pPr>
      <w:pStyle w:val="a4"/>
      <w:spacing w:line="14" w:lineRule="auto"/>
      <w:rPr>
        <w:sz w:val="20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C3"/>
    <w:rsid w:val="001C2821"/>
    <w:rsid w:val="00E3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AFCC-71E5-4C20-8E85-F685397E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5C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25C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325C3"/>
    <w:rPr>
      <w:rFonts w:eastAsiaTheme="minorEastAsia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E325C3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4">
    <w:name w:val="Body Text"/>
    <w:basedOn w:val="a"/>
    <w:link w:val="Char0"/>
    <w:uiPriority w:val="1"/>
    <w:qFormat/>
    <w:rsid w:val="00E325C3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0">
    <w:name w:val="Σώμα κειμένου Char"/>
    <w:basedOn w:val="a0"/>
    <w:link w:val="a4"/>
    <w:uiPriority w:val="1"/>
    <w:rsid w:val="00E325C3"/>
    <w:rPr>
      <w:rFonts w:eastAsiaTheme="minorEastAsia" w:cs="Calibri"/>
      <w:sz w:val="24"/>
      <w:szCs w:val="24"/>
      <w:lang w:val="en-US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 Mpitsaki</dc:creator>
  <cp:keywords/>
  <dc:description/>
  <cp:lastModifiedBy>Eftychia Mpitsaki</cp:lastModifiedBy>
  <cp:revision>1</cp:revision>
  <dcterms:created xsi:type="dcterms:W3CDTF">2024-11-05T09:04:00Z</dcterms:created>
  <dcterms:modified xsi:type="dcterms:W3CDTF">2024-11-05T09:10:00Z</dcterms:modified>
</cp:coreProperties>
</file>